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5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5040"/>
        <w:gridCol w:w="8498"/>
      </w:tblGrid>
      <w:tr w:rsidR="00BE7452" w14:paraId="57A9C22D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171C17" w14:textId="250173B0" w:rsidR="00BE7452" w:rsidRDefault="00BE7452" w:rsidP="002A5A02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  <w:lang w:val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</w:t>
            </w:r>
            <w:r>
              <w:rPr>
                <w:sz w:val="28"/>
                <w:szCs w:val="28"/>
              </w:rPr>
              <w:t>ЗАТВЕРДЖ</w:t>
            </w:r>
            <w:r w:rsidR="005D2F97">
              <w:rPr>
                <w:sz w:val="28"/>
                <w:szCs w:val="28"/>
              </w:rPr>
              <w:t>ЕНО</w:t>
            </w:r>
            <w:r>
              <w:rPr>
                <w:sz w:val="28"/>
                <w:szCs w:val="28"/>
              </w:rPr>
              <w:t> </w:t>
            </w:r>
          </w:p>
          <w:p w14:paraId="179D6EAE" w14:textId="6AEC25C8" w:rsidR="00BE7452" w:rsidRDefault="00BE7452" w:rsidP="002A5A02">
            <w:pPr>
              <w:textAlignment w:val="baseline"/>
              <w:rPr>
                <w:rStyle w:val="apple-converted-space"/>
                <w:sz w:val="28"/>
                <w:szCs w:val="28"/>
              </w:rPr>
            </w:pPr>
            <w:r>
              <w:rPr>
                <w:sz w:val="28"/>
                <w:szCs w:val="28"/>
              </w:rPr>
              <w:t>                                                                        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                                                                         На</w:t>
            </w:r>
            <w:r w:rsidR="005D2F97">
              <w:rPr>
                <w:sz w:val="28"/>
                <w:szCs w:val="28"/>
              </w:rPr>
              <w:t>каз</w:t>
            </w:r>
            <w:r>
              <w:rPr>
                <w:rStyle w:val="apple-converted-space"/>
                <w:sz w:val="28"/>
                <w:szCs w:val="28"/>
              </w:rPr>
              <w:t xml:space="preserve"> Західного МУЛМГ</w:t>
            </w:r>
          </w:p>
          <w:p w14:paraId="00724AB1" w14:textId="4B8EEC94" w:rsidR="005D2F97" w:rsidRDefault="005D2F97" w:rsidP="002A5A02">
            <w:pPr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Style w:val="apple-converted-space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від </w:t>
            </w:r>
            <w:r w:rsidR="00662728">
              <w:rPr>
                <w:rStyle w:val="apple-converted-space"/>
                <w:sz w:val="28"/>
                <w:szCs w:val="28"/>
              </w:rPr>
              <w:t>14.04.</w:t>
            </w:r>
            <w:r>
              <w:rPr>
                <w:rStyle w:val="apple-converted-space"/>
                <w:sz w:val="28"/>
                <w:szCs w:val="28"/>
              </w:rPr>
              <w:t>2023р.№</w:t>
            </w:r>
            <w:r w:rsidR="00B86629">
              <w:rPr>
                <w:rStyle w:val="apple-converted-space"/>
                <w:sz w:val="28"/>
                <w:szCs w:val="28"/>
              </w:rPr>
              <w:t>62</w:t>
            </w:r>
          </w:p>
          <w:p w14:paraId="3498B382" w14:textId="4ED4F87C" w:rsidR="00424B05" w:rsidRPr="005D2F97" w:rsidRDefault="00BE7452" w:rsidP="005D2F97">
            <w:pPr>
              <w:textAlignment w:val="baseline"/>
              <w:rPr>
                <w:sz w:val="28"/>
                <w:szCs w:val="28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24B05">
              <w:rPr>
                <w:rFonts w:ascii="Calibri" w:hAnsi="Calibri"/>
                <w:sz w:val="22"/>
                <w:szCs w:val="22"/>
              </w:rPr>
              <w:t xml:space="preserve">            </w:t>
            </w:r>
          </w:p>
          <w:p w14:paraId="48B4B5A8" w14:textId="040D6D0A" w:rsidR="00424B05" w:rsidRDefault="00424B05" w:rsidP="005D2F97">
            <w:pPr>
              <w:spacing w:line="253" w:lineRule="atLeast"/>
              <w:ind w:left="7938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BE7452" w14:paraId="66C98B8B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8B1184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ІНФОРМАЦІЙНА КАРТКА</w:t>
            </w:r>
          </w:p>
          <w:p w14:paraId="402BAE46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АДМІНІСТРАТИВНОЇ ПОСЛУГИ</w:t>
            </w:r>
          </w:p>
        </w:tc>
      </w:tr>
      <w:tr w:rsidR="00BE7452" w14:paraId="2E87E591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FB44B6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ВИДАЧА ДУБЛІКАТА ЩОРІЧНОЇ КОНТРОЛЬНОЇ КАРТКИ ОБЛІКУ ДОБУТОЇ ДИЧИНИ І ПОРУШЕНЬ ПРАВИЛ ПОЛЮВАННЯ</w:t>
            </w:r>
          </w:p>
        </w:tc>
      </w:tr>
      <w:tr w:rsidR="00BE7452" w14:paraId="6C2885D5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EB149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  <w:p w14:paraId="4D640D8B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>Західне міжрегіональне управління лісового та мисливського господарства</w:t>
            </w:r>
          </w:p>
          <w:p w14:paraId="1268670A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>(найменування суб’єкта надання послуги)</w:t>
            </w:r>
          </w:p>
          <w:p w14:paraId="4A45A06E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</w:tr>
      <w:tr w:rsidR="00BE7452" w14:paraId="3460E86F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32F77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Інформація про суб’єкта надання адміністративної послуги</w:t>
            </w:r>
          </w:p>
        </w:tc>
      </w:tr>
      <w:tr w:rsidR="00BE7452" w14:paraId="3036A7C5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C1BC00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55FF07" w14:textId="77777777" w:rsidR="00BE7452" w:rsidRDefault="00BE7452" w:rsidP="002A5A02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Місцезнаходження суб’єкта надання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9257DC4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79054, м"/>
              </w:smartTagPr>
              <w:r>
                <w:rPr>
                  <w:rFonts w:ascii="Calibri" w:hAnsi="Calibri"/>
                  <w:sz w:val="22"/>
                  <w:szCs w:val="22"/>
                </w:rPr>
                <w:t>79054, м</w:t>
              </w:r>
            </w:smartTag>
            <w:r>
              <w:rPr>
                <w:rFonts w:ascii="Calibri" w:hAnsi="Calibri"/>
                <w:sz w:val="22"/>
                <w:szCs w:val="22"/>
              </w:rPr>
              <w:t>. Львів, вул. Яворницького 8Б</w:t>
            </w:r>
          </w:p>
          <w:p w14:paraId="4B3F886C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</w:rPr>
            </w:pPr>
            <w:r>
              <w:t> </w:t>
            </w:r>
            <w:r w:rsidR="00AA5BA4">
              <w:rPr>
                <w:sz w:val="22"/>
                <w:szCs w:val="22"/>
              </w:rPr>
              <w:t>Документи можуть також подавати до центрів надання адміністративних послуг (ЦНАП) м. Львова</w:t>
            </w:r>
          </w:p>
          <w:p w14:paraId="61E6795C" w14:textId="4AEA7195" w:rsidR="004263AF" w:rsidRDefault="004263AF" w:rsidP="004263AF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76018 м. Івано-Франківськ, вул. Грушевського, 31</w:t>
            </w:r>
          </w:p>
          <w:p w14:paraId="61CA98A2" w14:textId="0BAE348C" w:rsidR="004263AF" w:rsidRDefault="004263AF" w:rsidP="004263AF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</w:rPr>
            </w:pPr>
            <w:r>
              <w:t> </w:t>
            </w:r>
            <w:r>
              <w:rPr>
                <w:sz w:val="22"/>
                <w:szCs w:val="22"/>
              </w:rPr>
              <w:t>Документи можуть також подавати до центрів надання адміністративних послуг (ЦНАП) м. Івано-Франківськ</w:t>
            </w:r>
          </w:p>
          <w:p w14:paraId="27831275" w14:textId="5427BEF5" w:rsidR="00F53AE3" w:rsidRDefault="00F53AE3" w:rsidP="00F53AE3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88017 м. Ужгород, вул.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Собранецька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156</w:t>
            </w:r>
          </w:p>
          <w:p w14:paraId="6A67DD21" w14:textId="4637554D" w:rsidR="00F53AE3" w:rsidRDefault="00F53AE3" w:rsidP="00F53AE3">
            <w:pPr>
              <w:spacing w:line="253" w:lineRule="atLeast"/>
              <w:ind w:left="397" w:hanging="397"/>
              <w:textAlignment w:val="baseline"/>
              <w:rPr>
                <w:sz w:val="22"/>
                <w:szCs w:val="22"/>
              </w:rPr>
            </w:pPr>
            <w:r>
              <w:t> </w:t>
            </w:r>
            <w:r>
              <w:rPr>
                <w:sz w:val="22"/>
                <w:szCs w:val="22"/>
              </w:rPr>
              <w:t xml:space="preserve">Документи можуть також подавати до центру надання адміністративних послуг (ЦНАП) </w:t>
            </w:r>
            <w:proofErr w:type="spellStart"/>
            <w:r>
              <w:rPr>
                <w:sz w:val="22"/>
                <w:szCs w:val="22"/>
              </w:rPr>
              <w:t>с.Оноківці</w:t>
            </w:r>
            <w:proofErr w:type="spellEnd"/>
            <w:r>
              <w:rPr>
                <w:sz w:val="22"/>
                <w:szCs w:val="22"/>
              </w:rPr>
              <w:t xml:space="preserve"> Ужгородський р-н Закарпатська обл.</w:t>
            </w:r>
          </w:p>
          <w:p w14:paraId="0E56BA53" w14:textId="27F3B3A5" w:rsidR="00E075BE" w:rsidRDefault="00E075BE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BE7452" w14:paraId="2FEBFD5D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CEEB16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1D7F84" w14:textId="77777777" w:rsidR="00BE7452" w:rsidRDefault="00BE7452" w:rsidP="002A5A02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Інформація щодо режиму роботи  суб’єкта надання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B19A3B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Понеділок – четвер, з 8-00 до 12-00, з 12-45 до 1</w:t>
            </w:r>
            <w:r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</w:rPr>
              <w:t>-00,</w:t>
            </w:r>
          </w:p>
          <w:p w14:paraId="5276BAE0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п’ятниця з 8-00 до 12-00, з 12-45 до 15-</w:t>
            </w:r>
            <w:r>
              <w:rPr>
                <w:sz w:val="22"/>
                <w:szCs w:val="22"/>
                <w:lang w:val="ru-RU"/>
              </w:rPr>
              <w:t>45</w:t>
            </w:r>
            <w:r>
              <w:rPr>
                <w:sz w:val="22"/>
                <w:szCs w:val="22"/>
              </w:rPr>
              <w:t>.</w:t>
            </w:r>
          </w:p>
        </w:tc>
      </w:tr>
      <w:tr w:rsidR="00BE7452" w14:paraId="2BF84AD0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63B866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A5CBD8" w14:textId="77777777" w:rsidR="00BE7452" w:rsidRDefault="00BE7452" w:rsidP="002A5A02">
            <w:pPr>
              <w:spacing w:line="253" w:lineRule="atLeast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(довідки), адреса електронної пошти та веб-сайт суб’єкта надання 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89C614" w14:textId="77777777" w:rsidR="002A28F9" w:rsidRDefault="002A28F9" w:rsidP="002A28F9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Style w:val="spelle"/>
                <w:sz w:val="22"/>
                <w:szCs w:val="22"/>
              </w:rPr>
              <w:t>тел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297-61-21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електронна пошта </w:t>
            </w:r>
            <w:r w:rsidRPr="00FC2EE5">
              <w:rPr>
                <w:u w:val="single"/>
                <w:lang w:val="it-IT" w:eastAsia="ru-RU"/>
              </w:rPr>
              <w:t>info</w:t>
            </w:r>
            <w:r w:rsidR="00B00DDB">
              <w:fldChar w:fldCharType="begin"/>
            </w:r>
            <w:r w:rsidR="00B00DDB">
              <w:instrText xml:space="preserve"> HYPERLINK "mailto:lvivlis@lvivlis.gov.ua" </w:instrText>
            </w:r>
            <w:r w:rsidR="00B00DDB">
              <w:fldChar w:fldCharType="separate"/>
            </w:r>
            <w:r w:rsidRPr="00FC2EE5">
              <w:rPr>
                <w:u w:val="single"/>
                <w:lang w:eastAsia="ru-RU"/>
              </w:rPr>
              <w:t>@</w:t>
            </w:r>
            <w:r w:rsidRPr="00FC2EE5">
              <w:rPr>
                <w:u w:val="single"/>
                <w:lang w:val="it-IT" w:eastAsia="ru-RU"/>
              </w:rPr>
              <w:t>w.forest</w:t>
            </w:r>
            <w:r w:rsidRPr="00FC2EE5">
              <w:rPr>
                <w:u w:val="single"/>
                <w:lang w:eastAsia="ru-RU"/>
              </w:rPr>
              <w:t>.</w:t>
            </w:r>
            <w:r w:rsidRPr="00FC2EE5">
              <w:rPr>
                <w:u w:val="single"/>
                <w:lang w:val="it-IT" w:eastAsia="ru-RU"/>
              </w:rPr>
              <w:t>gov</w:t>
            </w:r>
            <w:r w:rsidRPr="00FC2EE5">
              <w:rPr>
                <w:u w:val="single"/>
                <w:lang w:eastAsia="ru-RU"/>
              </w:rPr>
              <w:t>.</w:t>
            </w:r>
            <w:proofErr w:type="spellStart"/>
            <w:r w:rsidRPr="00FC2EE5">
              <w:rPr>
                <w:u w:val="single"/>
                <w:lang w:eastAsia="ru-RU"/>
              </w:rPr>
              <w:t>ua</w:t>
            </w:r>
            <w:proofErr w:type="spellEnd"/>
            <w:r w:rsidR="00B00DDB">
              <w:rPr>
                <w:u w:val="single"/>
                <w:lang w:eastAsia="ru-RU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2A80D857" w14:textId="77777777" w:rsidR="00BE7452" w:rsidRDefault="002A28F9" w:rsidP="002A28F9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веб сайт www.</w:t>
            </w:r>
            <w:r w:rsidRPr="00A3294E">
              <w:rPr>
                <w:lang w:val="it-IT" w:eastAsia="ru-RU"/>
              </w:rPr>
              <w:t xml:space="preserve"> </w:t>
            </w:r>
            <w:r w:rsidRPr="00A3294E">
              <w:rPr>
                <w:sz w:val="22"/>
                <w:szCs w:val="22"/>
                <w:lang w:val="en-US"/>
              </w:rPr>
              <w:t>w.forest.gov.ua</w:t>
            </w:r>
          </w:p>
        </w:tc>
      </w:tr>
      <w:tr w:rsidR="00BE7452" w14:paraId="0A55AFA8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AD2CB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BE7452" w14:paraId="62DD72E8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087E4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A9F0BA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84BA35" w14:textId="77777777" w:rsidR="00BE7452" w:rsidRDefault="00BE7452" w:rsidP="002A5A02">
            <w:pPr>
              <w:spacing w:line="253" w:lineRule="atLeast"/>
              <w:ind w:left="397" w:hanging="397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1.</w:t>
            </w:r>
            <w:r>
              <w:rPr>
                <w:rStyle w:val="apple-converted-space"/>
                <w:sz w:val="22"/>
                <w:szCs w:val="22"/>
                <w:lang w:val="ru-RU"/>
              </w:rPr>
              <w:t> </w:t>
            </w:r>
            <w:r>
              <w:rPr>
                <w:sz w:val="22"/>
                <w:szCs w:val="22"/>
              </w:rPr>
              <w:t>Закон України «Про мисливське господарство та полювання».</w:t>
            </w:r>
          </w:p>
          <w:p w14:paraId="62E8444A" w14:textId="77777777" w:rsidR="00BE7452" w:rsidRDefault="00BE7452" w:rsidP="002A5A02">
            <w:pPr>
              <w:spacing w:line="253" w:lineRule="atLeast"/>
              <w:ind w:left="397" w:hanging="397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Закон України «Про адміністративні послуги».</w:t>
            </w:r>
          </w:p>
          <w:p w14:paraId="0390BE34" w14:textId="77777777" w:rsidR="00BE7452" w:rsidRDefault="00BE7452" w:rsidP="002A5A02">
            <w:pPr>
              <w:spacing w:line="253" w:lineRule="atLeast"/>
              <w:ind w:left="397" w:hanging="397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Закон України «Про виконавче провадження».</w:t>
            </w:r>
          </w:p>
        </w:tc>
      </w:tr>
      <w:tr w:rsidR="00BE7452" w14:paraId="0275A2D5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8E19F4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68028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EF4231" w14:textId="77777777" w:rsidR="00BE7452" w:rsidRDefault="00BE7452" w:rsidP="002A5A02">
            <w:pPr>
              <w:ind w:left="34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Розпорядження Кабміну  від  06.06.2011року № 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АР Крим з лісового і мисливського господарства, та розмір плати за їх надання».</w:t>
            </w:r>
          </w:p>
          <w:p w14:paraId="79CB2C76" w14:textId="77777777" w:rsidR="00BE7452" w:rsidRDefault="00BE7452" w:rsidP="002A5A02">
            <w:pPr>
              <w:ind w:left="34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 Постанова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Кабінету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Міністрів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України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від 24 грудня 2019 р. № 1113 «Про запровадження експериментального проекту щодо спрощення процесу перевірки факту оплати адміністративних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та інших послуг з використанням програмного продукту «</w:t>
            </w:r>
            <w:proofErr w:type="spellStart"/>
            <w:r>
              <w:rPr>
                <w:rStyle w:val="spelle"/>
                <w:sz w:val="22"/>
                <w:szCs w:val="22"/>
              </w:rPr>
              <w:t>check</w:t>
            </w:r>
            <w:proofErr w:type="spellEnd"/>
            <w:r>
              <w:rPr>
                <w:sz w:val="22"/>
                <w:szCs w:val="22"/>
              </w:rPr>
              <w:t>».</w:t>
            </w:r>
          </w:p>
        </w:tc>
      </w:tr>
      <w:tr w:rsidR="00BE7452" w14:paraId="7D900AA6" w14:textId="77777777" w:rsidTr="007E1F8E">
        <w:trPr>
          <w:trHeight w:val="873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47182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B387E8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71AD9E" w14:textId="77777777" w:rsidR="00BE7452" w:rsidRDefault="00BE7452" w:rsidP="00782283">
            <w:pPr>
              <w:spacing w:line="253" w:lineRule="atLeas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Наказ Міністерства </w:t>
            </w:r>
            <w:r w:rsidR="00782283">
              <w:rPr>
                <w:sz w:val="22"/>
                <w:szCs w:val="22"/>
              </w:rPr>
              <w:t xml:space="preserve">захисту довкілля та природних ресурсів України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від </w:t>
            </w:r>
            <w:r w:rsidR="00782283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.1</w:t>
            </w:r>
            <w:r w:rsidR="0078228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.20</w:t>
            </w:r>
            <w:r w:rsidR="00782283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 xml:space="preserve"> року</w:t>
            </w:r>
            <w:r w:rsidR="007822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№ </w:t>
            </w:r>
            <w:r w:rsidR="00782283">
              <w:rPr>
                <w:sz w:val="22"/>
                <w:szCs w:val="22"/>
              </w:rPr>
              <w:t>499</w:t>
            </w:r>
            <w:r>
              <w:rPr>
                <w:sz w:val="22"/>
                <w:szCs w:val="22"/>
              </w:rPr>
              <w:t xml:space="preserve"> «Про затвердження Порядку видачі посвідчення мисливця і контрольної картки обліку добутої дичини й порушень правил полювання».</w:t>
            </w:r>
          </w:p>
          <w:p w14:paraId="431E542D" w14:textId="77777777" w:rsidR="00782283" w:rsidRDefault="00782283" w:rsidP="00782283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Наказ Державного агентства лісових ресурсів України від 05.01.2023 №58 «Про затвердження типових інформаційних карток адміністративних послуг, які надаються Державним агентством лісових ресурсів України та його територіальними органами».</w:t>
            </w:r>
          </w:p>
        </w:tc>
      </w:tr>
      <w:tr w:rsidR="00BE7452" w14:paraId="7C3D5425" w14:textId="77777777" w:rsidTr="007E1F8E">
        <w:trPr>
          <w:jc w:val="center"/>
        </w:trPr>
        <w:tc>
          <w:tcPr>
            <w:tcW w:w="1425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F58D60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BE7452" w14:paraId="51B9DDBE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D1F917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4DC5B1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A5E514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1.Заява суб’єкта звернення.</w:t>
            </w:r>
          </w:p>
          <w:p w14:paraId="4651F892" w14:textId="77777777" w:rsidR="00BE7452" w:rsidRDefault="00BE7452" w:rsidP="002A5A02">
            <w:pPr>
              <w:spacing w:line="253" w:lineRule="atLeast"/>
              <w:ind w:left="194" w:hanging="194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2.Наявність інформації про отримання посвідчення мисливця заявником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 в органі, до якого звертається громадянин.</w:t>
            </w:r>
          </w:p>
        </w:tc>
      </w:tr>
      <w:tr w:rsidR="00BE7452" w14:paraId="63A2DADC" w14:textId="77777777" w:rsidTr="007E1F8E">
        <w:trPr>
          <w:trHeight w:val="1124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7CA0A8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  <w:p w14:paraId="622C36AE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3A8F65" w14:textId="77777777" w:rsidR="00BE7452" w:rsidRDefault="00BE7452" w:rsidP="002A5A02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9BFBE5" w14:textId="77777777" w:rsidR="00BE7452" w:rsidRDefault="00BE7452" w:rsidP="002A5A02">
            <w:pPr>
              <w:spacing w:line="253" w:lineRule="atLeast"/>
              <w:ind w:left="336" w:hanging="284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2"/>
                <w:szCs w:val="22"/>
              </w:rPr>
              <w:t>Заява про видачу дубліката щорічної контрольної картки обліку добутої дичини </w:t>
            </w:r>
            <w:r>
              <w:rPr>
                <w:rStyle w:val="apple-converted-space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і порушень правил полювання.</w:t>
            </w:r>
          </w:p>
          <w:p w14:paraId="751B50BD" w14:textId="77777777" w:rsidR="00BE7452" w:rsidRDefault="00BE7452" w:rsidP="002A5A02">
            <w:pPr>
              <w:spacing w:line="253" w:lineRule="atLeast"/>
              <w:ind w:left="194" w:hanging="14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2"/>
                <w:szCs w:val="22"/>
              </w:rPr>
              <w:t>Посвідчення мисливця суб’єкта звернення.</w:t>
            </w:r>
          </w:p>
          <w:p w14:paraId="33F5469E" w14:textId="77777777" w:rsidR="00BE7452" w:rsidRDefault="00BE7452" w:rsidP="002A5A02">
            <w:pPr>
              <w:spacing w:line="253" w:lineRule="atLeast"/>
              <w:ind w:left="194" w:hanging="14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>
              <w:rPr>
                <w:sz w:val="14"/>
                <w:szCs w:val="14"/>
              </w:rPr>
              <w:t>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rPr>
                <w:sz w:val="22"/>
                <w:szCs w:val="22"/>
              </w:rPr>
              <w:t>Платіжні документи, які засвідчують оплату адміністративної послуги</w:t>
            </w:r>
            <w:r>
              <w:rPr>
                <w:rStyle w:val="apple-converted-space"/>
                <w:sz w:val="22"/>
                <w:szCs w:val="22"/>
                <w:lang w:val="ru-RU"/>
              </w:rPr>
              <w:t> </w:t>
            </w:r>
            <w:r w:rsidRPr="004E65C1">
              <w:rPr>
                <w:sz w:val="22"/>
                <w:szCs w:val="22"/>
              </w:rPr>
              <w:t>будь-</w:t>
            </w:r>
            <w:r w:rsidRPr="004E65C1">
              <w:rPr>
                <w:rStyle w:val="spelle"/>
                <w:sz w:val="22"/>
                <w:szCs w:val="22"/>
              </w:rPr>
              <w:t>якою</w:t>
            </w:r>
            <w:r>
              <w:rPr>
                <w:rStyle w:val="spelle"/>
                <w:sz w:val="22"/>
                <w:szCs w:val="22"/>
              </w:rPr>
              <w:t xml:space="preserve"> </w:t>
            </w:r>
            <w:r w:rsidRPr="004E65C1">
              <w:rPr>
                <w:rStyle w:val="spelle"/>
                <w:sz w:val="22"/>
                <w:szCs w:val="22"/>
              </w:rPr>
              <w:t>платіжною</w:t>
            </w:r>
            <w:r>
              <w:rPr>
                <w:rStyle w:val="apple-converted-space"/>
                <w:sz w:val="22"/>
                <w:szCs w:val="22"/>
                <w:lang w:val="ru-RU"/>
              </w:rPr>
              <w:t> </w:t>
            </w:r>
            <w:r w:rsidRPr="004E65C1">
              <w:rPr>
                <w:sz w:val="22"/>
                <w:szCs w:val="22"/>
              </w:rPr>
              <w:t>системою.</w:t>
            </w:r>
          </w:p>
        </w:tc>
      </w:tr>
      <w:tr w:rsidR="00BE7452" w14:paraId="6A04CE7B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3245A" w14:textId="77777777" w:rsidR="00BE7452" w:rsidRDefault="00BE7452" w:rsidP="002A5A02">
            <w:pPr>
              <w:spacing w:line="253" w:lineRule="atLeast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868941" w14:textId="77777777" w:rsidR="00BE7452" w:rsidRDefault="00BE7452" w:rsidP="002A5A02">
            <w:pPr>
              <w:spacing w:line="253" w:lineRule="atLeast"/>
              <w:ind w:left="-11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4C667F" w14:textId="77777777" w:rsidR="00BE7452" w:rsidRDefault="00BE7452" w:rsidP="002A5A02">
            <w:pPr>
              <w:spacing w:line="253" w:lineRule="atLeast"/>
              <w:ind w:left="52" w:hanging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  <w:r>
              <w:rPr>
                <w:sz w:val="22"/>
                <w:szCs w:val="22"/>
              </w:rPr>
              <w:t>Суб’єкт звернення особисто подає до суб’єкта надання адміністративної послуги пакет документів в паперовому вигляді.</w:t>
            </w:r>
          </w:p>
        </w:tc>
      </w:tr>
      <w:tr w:rsidR="00BE7452" w14:paraId="0451C1DD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2354D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73A50A" w14:textId="77777777" w:rsidR="00BE7452" w:rsidRDefault="00BE7452" w:rsidP="002A5A02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8F30DA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  <w:r>
              <w:rPr>
                <w:sz w:val="22"/>
                <w:szCs w:val="22"/>
              </w:rPr>
              <w:t>Надання адміністративної послуги здійснюється на платній основі.</w:t>
            </w:r>
          </w:p>
        </w:tc>
      </w:tr>
      <w:tr w:rsidR="00BE7452" w14:paraId="0907124A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86E445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 </w:t>
            </w:r>
          </w:p>
        </w:tc>
        <w:tc>
          <w:tcPr>
            <w:tcW w:w="13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4F0129F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У разі платності:</w:t>
            </w:r>
          </w:p>
        </w:tc>
      </w:tr>
      <w:tr w:rsidR="00BE7452" w14:paraId="31F79389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556105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77E93D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Нормативно-правові акти, на підставі яких стягується плата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3B9CB4" w14:textId="77777777" w:rsidR="00BE7452" w:rsidRDefault="00BE7452" w:rsidP="002A5A02">
            <w:pPr>
              <w:spacing w:line="253" w:lineRule="atLeast"/>
              <w:ind w:left="52" w:hanging="18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Розпорядження Кабміну  від  06.06.2011р. № 491-р «Про затвердження переліку платних адміністративних послуг, які надаються Державним агентством лісових ресурсів, його територіальними органами та республіканським комітетом АР Крим з лісового і мисливського господарства, та розмір плати за їх надання».</w:t>
            </w:r>
          </w:p>
        </w:tc>
      </w:tr>
      <w:tr w:rsidR="00BE7452" w14:paraId="7DB95E91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E3C910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A51992" w14:textId="77777777" w:rsidR="00BE7452" w:rsidRDefault="00BE7452" w:rsidP="002A5A02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2B6B4" w14:textId="6A75604F" w:rsidR="00BE7452" w:rsidRDefault="00D3202C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Розмір плати складає </w:t>
            </w:r>
            <w:r w:rsidR="00B00DDB">
              <w:rPr>
                <w:sz w:val="22"/>
                <w:szCs w:val="22"/>
                <w:lang w:val="en-US"/>
              </w:rPr>
              <w:t>1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0грн. за </w:t>
            </w:r>
            <w:r w:rsidR="005D2F97">
              <w:rPr>
                <w:sz w:val="22"/>
                <w:szCs w:val="22"/>
              </w:rPr>
              <w:t xml:space="preserve">дублікат </w:t>
            </w:r>
            <w:r>
              <w:rPr>
                <w:sz w:val="22"/>
                <w:szCs w:val="22"/>
              </w:rPr>
              <w:t>контрольн</w:t>
            </w:r>
            <w:r w:rsidR="005D2F97">
              <w:rPr>
                <w:sz w:val="22"/>
                <w:szCs w:val="22"/>
              </w:rPr>
              <w:t>ої</w:t>
            </w:r>
            <w:r>
              <w:rPr>
                <w:sz w:val="22"/>
                <w:szCs w:val="22"/>
              </w:rPr>
              <w:t xml:space="preserve"> картк</w:t>
            </w:r>
            <w:r w:rsidR="005D2F97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та 1,70грн. за державне мито</w:t>
            </w:r>
          </w:p>
          <w:p w14:paraId="10B7FEDF" w14:textId="77777777" w:rsidR="00BE7452" w:rsidRDefault="00BE7452" w:rsidP="002A5A02">
            <w:pPr>
              <w:spacing w:line="253" w:lineRule="atLeast"/>
              <w:ind w:left="52" w:hanging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Здійснюється плата по рахунку за банківськими реквізитами будь-якою платіжною системою.</w:t>
            </w:r>
          </w:p>
        </w:tc>
      </w:tr>
      <w:tr w:rsidR="00BE7452" w14:paraId="44E1977D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6DCB4C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1D0EBB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Розрахунковий рахунок для внесення плати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D5421" w14:textId="77777777" w:rsidR="00BE7452" w:rsidRDefault="00D3202C" w:rsidP="002A5A02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Одержувач: ГУК Львів/ Залізничний р-н /22012500, Код ЄДРПОУ одержувача: 38008294, банк одержувача: Казначейство України (ЕАП), </w:t>
            </w:r>
            <w:r w:rsidR="00BE7452">
              <w:rPr>
                <w:spacing w:val="20"/>
                <w:sz w:val="22"/>
                <w:szCs w:val="22"/>
                <w:lang w:val="en-US"/>
              </w:rPr>
              <w:t>UA</w:t>
            </w:r>
            <w:r>
              <w:rPr>
                <w:spacing w:val="20"/>
                <w:sz w:val="22"/>
                <w:szCs w:val="22"/>
              </w:rPr>
              <w:t>218999980334159879015013951</w:t>
            </w:r>
          </w:p>
          <w:p w14:paraId="6A2BE606" w14:textId="77777777" w:rsidR="004263AF" w:rsidRDefault="004263AF" w:rsidP="002A5A02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</w:p>
          <w:p w14:paraId="5CC5B9F7" w14:textId="398C1A35" w:rsidR="004263AF" w:rsidRDefault="004263AF" w:rsidP="004263AF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Одержувач: ГУК в Ів.-</w:t>
            </w:r>
            <w:proofErr w:type="spellStart"/>
            <w:r>
              <w:rPr>
                <w:spacing w:val="20"/>
                <w:sz w:val="22"/>
                <w:szCs w:val="22"/>
              </w:rPr>
              <w:t>Фр.об</w:t>
            </w:r>
            <w:proofErr w:type="spellEnd"/>
            <w:r>
              <w:rPr>
                <w:spacing w:val="20"/>
                <w:sz w:val="22"/>
                <w:szCs w:val="22"/>
              </w:rPr>
              <w:t>/ ТГ</w:t>
            </w:r>
            <w:r w:rsidR="007E1F8E">
              <w:rPr>
                <w:spacing w:val="20"/>
                <w:sz w:val="22"/>
                <w:szCs w:val="22"/>
              </w:rPr>
              <w:t xml:space="preserve"> Ів.-</w:t>
            </w:r>
            <w:proofErr w:type="spellStart"/>
            <w:r w:rsidR="007E1F8E">
              <w:rPr>
                <w:spacing w:val="20"/>
                <w:sz w:val="22"/>
                <w:szCs w:val="22"/>
              </w:rPr>
              <w:t>Фр</w:t>
            </w:r>
            <w:proofErr w:type="spellEnd"/>
            <w:r w:rsidR="007E1F8E">
              <w:rPr>
                <w:spacing w:val="20"/>
                <w:sz w:val="22"/>
                <w:szCs w:val="22"/>
              </w:rPr>
              <w:t>.</w:t>
            </w:r>
            <w:r>
              <w:rPr>
                <w:spacing w:val="20"/>
                <w:sz w:val="22"/>
                <w:szCs w:val="22"/>
              </w:rPr>
              <w:t xml:space="preserve"> /22</w:t>
            </w:r>
            <w:r w:rsidR="007E1F8E">
              <w:rPr>
                <w:spacing w:val="20"/>
                <w:sz w:val="22"/>
                <w:szCs w:val="22"/>
              </w:rPr>
              <w:t>012500</w:t>
            </w:r>
            <w:r>
              <w:rPr>
                <w:spacing w:val="20"/>
                <w:sz w:val="22"/>
                <w:szCs w:val="22"/>
              </w:rPr>
              <w:t>, Код ЄДРПОУ одержувача: 3</w:t>
            </w:r>
            <w:r w:rsidR="007E1F8E">
              <w:rPr>
                <w:spacing w:val="20"/>
                <w:sz w:val="22"/>
                <w:szCs w:val="22"/>
              </w:rPr>
              <w:t>7951998</w:t>
            </w:r>
            <w:r>
              <w:rPr>
                <w:spacing w:val="20"/>
                <w:sz w:val="22"/>
                <w:szCs w:val="22"/>
              </w:rPr>
              <w:t xml:space="preserve">, банк одержувача: Казначейство України (ЕАП), </w:t>
            </w:r>
            <w:r>
              <w:rPr>
                <w:spacing w:val="20"/>
                <w:sz w:val="22"/>
                <w:szCs w:val="22"/>
                <w:lang w:val="en-US"/>
              </w:rPr>
              <w:t>UA</w:t>
            </w:r>
            <w:r w:rsidR="007E1F8E">
              <w:rPr>
                <w:spacing w:val="20"/>
                <w:sz w:val="22"/>
                <w:szCs w:val="22"/>
              </w:rPr>
              <w:t>788999980334169879015009612</w:t>
            </w:r>
          </w:p>
          <w:p w14:paraId="31CC2484" w14:textId="77777777" w:rsidR="007E1F8E" w:rsidRDefault="007E1F8E" w:rsidP="007E1F8E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</w:p>
          <w:p w14:paraId="0F87815D" w14:textId="5E1048F7" w:rsidR="007E1F8E" w:rsidRPr="007E1F8E" w:rsidRDefault="007E1F8E" w:rsidP="007E1F8E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Одержувач: ГУК у </w:t>
            </w:r>
            <w:proofErr w:type="spellStart"/>
            <w:r>
              <w:rPr>
                <w:spacing w:val="20"/>
                <w:sz w:val="22"/>
                <w:szCs w:val="22"/>
              </w:rPr>
              <w:t>Зак.обл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./Ужгородська ТГ/22012500, Код ЄДРПОУ одержувача: 37975895, банк одержувача: Казначейство України (ЕАП), </w:t>
            </w:r>
            <w:r>
              <w:rPr>
                <w:spacing w:val="20"/>
                <w:sz w:val="22"/>
                <w:szCs w:val="22"/>
                <w:lang w:val="en-US"/>
              </w:rPr>
              <w:t>UA</w:t>
            </w:r>
            <w:r>
              <w:rPr>
                <w:spacing w:val="20"/>
                <w:sz w:val="22"/>
                <w:szCs w:val="22"/>
              </w:rPr>
              <w:t>108999980334199879015007493</w:t>
            </w:r>
          </w:p>
          <w:p w14:paraId="0C7F6D0F" w14:textId="77777777" w:rsidR="007E1F8E" w:rsidRPr="007E1F8E" w:rsidRDefault="007E1F8E" w:rsidP="004263AF">
            <w:pPr>
              <w:spacing w:line="253" w:lineRule="atLeast"/>
              <w:ind w:left="397" w:hanging="397"/>
              <w:textAlignment w:val="baseline"/>
              <w:rPr>
                <w:spacing w:val="20"/>
                <w:sz w:val="22"/>
                <w:szCs w:val="22"/>
              </w:rPr>
            </w:pPr>
          </w:p>
          <w:p w14:paraId="4BCAF9E5" w14:textId="3522860C" w:rsidR="004263AF" w:rsidRPr="00D3202C" w:rsidRDefault="004263AF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</w:p>
        </w:tc>
      </w:tr>
      <w:tr w:rsidR="00BE7452" w14:paraId="754B454F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7D7353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BDF39E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237E4A4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</w:t>
            </w: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color w:val="000000"/>
                <w:sz w:val="22"/>
                <w:szCs w:val="22"/>
              </w:rPr>
              <w:t> днів</w:t>
            </w:r>
            <w:r>
              <w:t> </w:t>
            </w:r>
          </w:p>
        </w:tc>
      </w:tr>
      <w:tr w:rsidR="00BE7452" w14:paraId="5AC835FF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EF0D1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596B5A" w14:textId="77777777" w:rsidR="00BE7452" w:rsidRDefault="00BE7452" w:rsidP="002A5A02">
            <w:pPr>
              <w:spacing w:line="253" w:lineRule="atLeast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7824FB" w14:textId="77777777" w:rsidR="00BE7452" w:rsidRDefault="00BE7452" w:rsidP="002A5A02">
            <w:pPr>
              <w:spacing w:line="253" w:lineRule="atLeast"/>
              <w:ind w:left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1. Відсутність факту отримання посвідчення мисливця в органі, до якого звертається громадянин.</w:t>
            </w:r>
          </w:p>
          <w:p w14:paraId="4A2F5706" w14:textId="77777777" w:rsidR="00BE7452" w:rsidRDefault="00BE7452" w:rsidP="002A5A02">
            <w:pPr>
              <w:spacing w:line="253" w:lineRule="atLeast"/>
              <w:ind w:left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Подання до суб’єкта надання адміністративної послуги неповного пакета документів.</w:t>
            </w:r>
          </w:p>
          <w:p w14:paraId="152A509B" w14:textId="77777777" w:rsidR="00BE7452" w:rsidRDefault="00BE7452" w:rsidP="002A5A02">
            <w:pPr>
              <w:spacing w:line="253" w:lineRule="atLeast"/>
              <w:ind w:left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2. Рішення суду про позбавлення права полювання заявника.</w:t>
            </w:r>
          </w:p>
          <w:p w14:paraId="13631278" w14:textId="77777777" w:rsidR="00BE7452" w:rsidRDefault="00BE7452" w:rsidP="002A5A02">
            <w:pPr>
              <w:spacing w:line="253" w:lineRule="atLeast"/>
              <w:ind w:left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3. Постанова державного виконавця про встановлення тимчасового обмеження боржника зі сплати аліментів у праві полювання.</w:t>
            </w:r>
          </w:p>
        </w:tc>
      </w:tr>
      <w:tr w:rsidR="00BE7452" w14:paraId="183EA644" w14:textId="77777777" w:rsidTr="007E1F8E">
        <w:trPr>
          <w:trHeight w:val="58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CC5E83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52B07E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4990A3" w14:textId="77777777" w:rsidR="00BE7452" w:rsidRDefault="00BE7452" w:rsidP="002A5A02">
            <w:pPr>
              <w:spacing w:line="253" w:lineRule="atLeast"/>
              <w:ind w:left="52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Отримання дубліката щорічної контрольної картки обліку добутої дичини і порушень правил полювання.</w:t>
            </w:r>
          </w:p>
        </w:tc>
      </w:tr>
      <w:tr w:rsidR="00BE7452" w14:paraId="147F0B1D" w14:textId="77777777" w:rsidTr="007E1F8E">
        <w:trPr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7D4B81" w14:textId="77777777" w:rsidR="00BE7452" w:rsidRDefault="00BE7452" w:rsidP="002A5A02">
            <w:pPr>
              <w:spacing w:line="253" w:lineRule="atLeast"/>
              <w:ind w:left="397" w:hanging="397"/>
              <w:jc w:val="center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C674AB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8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76B808" w14:textId="77777777" w:rsidR="00BE7452" w:rsidRDefault="00BE7452" w:rsidP="002A5A02">
            <w:pPr>
              <w:spacing w:line="253" w:lineRule="atLeast"/>
              <w:ind w:left="397" w:hanging="397"/>
              <w:textAlignment w:val="baseline"/>
              <w:rPr>
                <w:rFonts w:ascii="Calibri" w:hAnsi="Calibri"/>
                <w:sz w:val="22"/>
                <w:szCs w:val="22"/>
              </w:rPr>
            </w:pPr>
            <w:r>
              <w:t>Особисто.</w:t>
            </w:r>
          </w:p>
        </w:tc>
      </w:tr>
    </w:tbl>
    <w:p w14:paraId="68DA02EB" w14:textId="77777777" w:rsidR="00BE7452" w:rsidRDefault="00BE7452" w:rsidP="005D2F97"/>
    <w:sectPr w:rsidR="00BE7452" w:rsidSect="0038497D">
      <w:pgSz w:w="15840" w:h="12240" w:orient="landscape"/>
      <w:pgMar w:top="851" w:right="851" w:bottom="567" w:left="123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52"/>
    <w:rsid w:val="00244955"/>
    <w:rsid w:val="00264B99"/>
    <w:rsid w:val="002A28F9"/>
    <w:rsid w:val="00424B05"/>
    <w:rsid w:val="004263AF"/>
    <w:rsid w:val="004716FC"/>
    <w:rsid w:val="005D2F97"/>
    <w:rsid w:val="00662728"/>
    <w:rsid w:val="00782283"/>
    <w:rsid w:val="007E1F8E"/>
    <w:rsid w:val="00960B91"/>
    <w:rsid w:val="00AA5BA4"/>
    <w:rsid w:val="00B00DDB"/>
    <w:rsid w:val="00B86629"/>
    <w:rsid w:val="00BE7452"/>
    <w:rsid w:val="00D3202C"/>
    <w:rsid w:val="00E075BE"/>
    <w:rsid w:val="00F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CAA54B"/>
  <w15:chartTrackingRefBased/>
  <w15:docId w15:val="{BBA7C2DA-CCEF-44BE-8A9B-13436C83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E7452"/>
  </w:style>
  <w:style w:type="character" w:customStyle="1" w:styleId="spelle">
    <w:name w:val="spelle"/>
    <w:basedOn w:val="a0"/>
    <w:rsid w:val="00BE7452"/>
  </w:style>
  <w:style w:type="character" w:styleId="a3">
    <w:name w:val="Hyperlink"/>
    <w:basedOn w:val="a0"/>
    <w:rsid w:val="00BE7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3998</Words>
  <Characters>2280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burmas.v@LOULMG.LVIV</dc:creator>
  <cp:keywords/>
  <dc:description/>
  <cp:lastModifiedBy>shavarynska.h</cp:lastModifiedBy>
  <cp:revision>13</cp:revision>
  <dcterms:created xsi:type="dcterms:W3CDTF">2023-01-25T09:17:00Z</dcterms:created>
  <dcterms:modified xsi:type="dcterms:W3CDTF">2025-04-11T07:31:00Z</dcterms:modified>
</cp:coreProperties>
</file>