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820"/>
      </w:tblGrid>
      <w:tr w:rsidR="0029790E" w:rsidRPr="001118B9" w:rsidTr="00F0769A">
        <w:tc>
          <w:tcPr>
            <w:tcW w:w="5012" w:type="dxa"/>
            <w:shd w:val="clear" w:color="auto" w:fill="auto"/>
            <w:vAlign w:val="center"/>
          </w:tcPr>
          <w:p w:rsidR="0029790E" w:rsidRDefault="0029790E" w:rsidP="00F0769A"/>
        </w:tc>
        <w:tc>
          <w:tcPr>
            <w:tcW w:w="5012" w:type="dxa"/>
            <w:shd w:val="clear" w:color="auto" w:fill="auto"/>
          </w:tcPr>
          <w:p w:rsidR="0029790E" w:rsidRPr="00B8636D" w:rsidRDefault="0029790E" w:rsidP="002C0800">
            <w:pPr>
              <w:jc w:val="center"/>
            </w:pPr>
            <w:r w:rsidRPr="00B8636D">
              <w:t>ЗАТВЕРДЖУЮ:</w:t>
            </w:r>
          </w:p>
          <w:p w:rsidR="0029790E" w:rsidRPr="001118B9" w:rsidRDefault="0029790E" w:rsidP="002C0800">
            <w:pPr>
              <w:jc w:val="center"/>
            </w:pPr>
            <w:r w:rsidRPr="001118B9">
              <w:t xml:space="preserve">Начальник </w:t>
            </w:r>
            <w:r w:rsidR="00613BB1">
              <w:t>Західного</w:t>
            </w:r>
          </w:p>
          <w:p w:rsidR="002100BB" w:rsidRDefault="0029790E" w:rsidP="002100BB">
            <w:pPr>
              <w:jc w:val="center"/>
            </w:pPr>
            <w:r w:rsidRPr="00010D31">
              <w:rPr>
                <w:bCs/>
              </w:rPr>
              <w:t>міжрегіонального управління</w:t>
            </w:r>
            <w:r w:rsidRPr="00010D31">
              <w:rPr>
                <w:bCs/>
              </w:rPr>
              <w:br/>
              <w:t xml:space="preserve"> лісового та мисливського господарства</w:t>
            </w:r>
          </w:p>
          <w:p w:rsidR="002100BB" w:rsidRPr="002100BB" w:rsidRDefault="002100BB" w:rsidP="002100BB">
            <w:pPr>
              <w:jc w:val="center"/>
              <w:rPr>
                <w:sz w:val="14"/>
              </w:rPr>
            </w:pPr>
          </w:p>
          <w:p w:rsidR="002100BB" w:rsidRDefault="0029790E" w:rsidP="002100BB">
            <w:pPr>
              <w:jc w:val="center"/>
            </w:pPr>
            <w:r w:rsidRPr="001118B9">
              <w:t>________________</w:t>
            </w:r>
            <w:r w:rsidR="00613BB1">
              <w:t>Анатолій ДЕЙНЕКА</w:t>
            </w:r>
          </w:p>
          <w:p w:rsidR="002100BB" w:rsidRPr="002100BB" w:rsidRDefault="00613BB1" w:rsidP="002100BB">
            <w:pPr>
              <w:jc w:val="center"/>
              <w:rPr>
                <w:sz w:val="14"/>
              </w:rPr>
            </w:pPr>
            <w:r>
              <w:t xml:space="preserve"> </w:t>
            </w:r>
          </w:p>
          <w:p w:rsidR="0029790E" w:rsidRPr="001118B9" w:rsidRDefault="0029790E" w:rsidP="00CB6B72">
            <w:pPr>
              <w:jc w:val="center"/>
            </w:pPr>
            <w:r w:rsidRPr="001118B9">
              <w:t>«___</w:t>
            </w:r>
            <w:r>
              <w:t>»    _________________ 20</w:t>
            </w:r>
            <w:r w:rsidR="00613BB1">
              <w:t>2</w:t>
            </w:r>
            <w:r w:rsidR="00CB6B72">
              <w:t>4</w:t>
            </w:r>
            <w:r w:rsidR="00613BB1">
              <w:t xml:space="preserve"> </w:t>
            </w:r>
            <w:r w:rsidRPr="001118B9">
              <w:t>р.</w:t>
            </w:r>
          </w:p>
        </w:tc>
      </w:tr>
    </w:tbl>
    <w:p w:rsidR="0029790E" w:rsidRPr="001118B9" w:rsidRDefault="0029790E" w:rsidP="0029790E"/>
    <w:p w:rsidR="0029790E" w:rsidRPr="001118B9" w:rsidRDefault="0029790E" w:rsidP="0029790E">
      <w:pPr>
        <w:jc w:val="center"/>
      </w:pPr>
    </w:p>
    <w:p w:rsidR="0029790E" w:rsidRPr="001118B9" w:rsidRDefault="0029790E" w:rsidP="0029790E">
      <w:pPr>
        <w:jc w:val="center"/>
      </w:pPr>
    </w:p>
    <w:p w:rsidR="0029790E" w:rsidRDefault="0029790E" w:rsidP="0029790E">
      <w:pPr>
        <w:jc w:val="center"/>
        <w:rPr>
          <w:b/>
        </w:rPr>
      </w:pPr>
      <w:r w:rsidRPr="001118B9">
        <w:rPr>
          <w:b/>
        </w:rPr>
        <w:t>ПРОТОКОЛ</w:t>
      </w:r>
    </w:p>
    <w:p w:rsidR="00BC0D9A" w:rsidRPr="001118B9" w:rsidRDefault="00BC0D9A" w:rsidP="0029790E">
      <w:pPr>
        <w:jc w:val="center"/>
      </w:pPr>
      <w:r>
        <w:rPr>
          <w:b/>
        </w:rPr>
        <w:t>(</w:t>
      </w:r>
      <w:proofErr w:type="spellStart"/>
      <w:r>
        <w:rPr>
          <w:b/>
        </w:rPr>
        <w:t>Проєкт</w:t>
      </w:r>
      <w:proofErr w:type="spellEnd"/>
      <w:r>
        <w:rPr>
          <w:b/>
        </w:rPr>
        <w:t>)</w:t>
      </w:r>
    </w:p>
    <w:p w:rsidR="008477E9" w:rsidRDefault="0029790E" w:rsidP="0029790E">
      <w:pPr>
        <w:jc w:val="center"/>
        <w:rPr>
          <w:b/>
        </w:rPr>
      </w:pPr>
      <w:r w:rsidRPr="00DC199E">
        <w:rPr>
          <w:b/>
        </w:rPr>
        <w:t>другої</w:t>
      </w:r>
      <w:r>
        <w:rPr>
          <w:b/>
        </w:rPr>
        <w:t xml:space="preserve"> </w:t>
      </w:r>
      <w:r w:rsidRPr="00BA02EA">
        <w:rPr>
          <w:b/>
        </w:rPr>
        <w:t xml:space="preserve">лісовпорядної наради з розгляду </w:t>
      </w:r>
      <w:r>
        <w:rPr>
          <w:b/>
        </w:rPr>
        <w:t xml:space="preserve">змін до матеріалів лісовпорядкування </w:t>
      </w:r>
    </w:p>
    <w:p w:rsidR="0029790E" w:rsidRPr="00BA02EA" w:rsidRDefault="0029790E" w:rsidP="0029790E">
      <w:pPr>
        <w:jc w:val="center"/>
        <w:rPr>
          <w:b/>
        </w:rPr>
      </w:pPr>
      <w:r>
        <w:rPr>
          <w:b/>
        </w:rPr>
        <w:t xml:space="preserve">на підставі </w:t>
      </w:r>
      <w:r w:rsidRPr="00BA02EA">
        <w:rPr>
          <w:b/>
        </w:rPr>
        <w:t>актуаліз</w:t>
      </w:r>
      <w:r>
        <w:rPr>
          <w:b/>
        </w:rPr>
        <w:t>ованих</w:t>
      </w:r>
      <w:r w:rsidRPr="00BA02EA">
        <w:rPr>
          <w:b/>
        </w:rPr>
        <w:t xml:space="preserve"> матеріалів лісовпорядкування</w:t>
      </w:r>
    </w:p>
    <w:p w:rsidR="0029790E" w:rsidRPr="001118B9" w:rsidRDefault="00BC0D9A" w:rsidP="0029790E">
      <w:pPr>
        <w:jc w:val="center"/>
      </w:pPr>
      <w:r>
        <w:t>Славського дочірнього лісогосподарського підприємства</w:t>
      </w:r>
      <w:r w:rsidR="00613BB1">
        <w:t xml:space="preserve"> </w:t>
      </w:r>
      <w:r>
        <w:t xml:space="preserve">ЛГП </w:t>
      </w:r>
      <w:r w:rsidR="00613BB1">
        <w:t>«</w:t>
      </w:r>
      <w:proofErr w:type="spellStart"/>
      <w:r>
        <w:t>Галсільліс</w:t>
      </w:r>
      <w:proofErr w:type="spellEnd"/>
      <w:r w:rsidR="00613BB1">
        <w:t>»</w:t>
      </w:r>
      <w:r w:rsidR="0029790E" w:rsidRPr="001118B9">
        <w:t xml:space="preserve">  </w:t>
      </w:r>
    </w:p>
    <w:p w:rsidR="0029790E" w:rsidRPr="001118B9" w:rsidRDefault="00BC0D9A" w:rsidP="0029790E">
      <w:pPr>
        <w:jc w:val="center"/>
      </w:pPr>
      <w:r>
        <w:t>Львів</w:t>
      </w:r>
      <w:r w:rsidR="00613BB1">
        <w:t>ської</w:t>
      </w:r>
      <w:r w:rsidR="0029790E" w:rsidRPr="001118B9">
        <w:t xml:space="preserve"> </w:t>
      </w:r>
      <w:r w:rsidR="0029790E">
        <w:t>області</w:t>
      </w:r>
      <w:r w:rsidR="0029790E" w:rsidRPr="001118B9">
        <w:t xml:space="preserve"> </w:t>
      </w:r>
    </w:p>
    <w:p w:rsidR="0029790E" w:rsidRDefault="0029790E" w:rsidP="0029790E">
      <w:pPr>
        <w:jc w:val="center"/>
      </w:pPr>
    </w:p>
    <w:p w:rsidR="0029790E" w:rsidRPr="001118B9" w:rsidRDefault="0029790E" w:rsidP="0029790E">
      <w:pPr>
        <w:jc w:val="both"/>
      </w:pPr>
    </w:p>
    <w:p w:rsidR="0029790E" w:rsidRDefault="0029790E" w:rsidP="0029790E">
      <w:r w:rsidRPr="001118B9">
        <w:t>м.</w:t>
      </w:r>
      <w:r w:rsidR="00613BB1">
        <w:t xml:space="preserve"> Львів</w:t>
      </w:r>
      <w:r w:rsidRPr="001118B9">
        <w:t xml:space="preserve">                                                        </w:t>
      </w:r>
      <w:r>
        <w:t xml:space="preserve"> </w:t>
      </w:r>
      <w:r w:rsidR="00613BB1">
        <w:tab/>
      </w:r>
      <w:r w:rsidR="00613BB1">
        <w:tab/>
      </w:r>
      <w:r>
        <w:t xml:space="preserve"> _____   _______________ 20__</w:t>
      </w:r>
      <w:r w:rsidRPr="001118B9">
        <w:t>р.</w:t>
      </w:r>
    </w:p>
    <w:p w:rsidR="0029790E" w:rsidRDefault="0029790E" w:rsidP="0029790E"/>
    <w:p w:rsidR="0029790E" w:rsidRDefault="0029790E" w:rsidP="0029790E">
      <w:r>
        <w:rPr>
          <w:bCs/>
        </w:rPr>
        <w:t xml:space="preserve">Присутні (список додається) </w:t>
      </w:r>
    </w:p>
    <w:p w:rsidR="0029790E" w:rsidRDefault="0029790E" w:rsidP="0029790E"/>
    <w:p w:rsidR="0029790E" w:rsidRPr="00F35C0A" w:rsidRDefault="0029790E" w:rsidP="0029790E"/>
    <w:p w:rsidR="0029790E" w:rsidRDefault="0029790E" w:rsidP="0029790E">
      <w:pPr>
        <w:ind w:firstLine="561"/>
        <w:jc w:val="both"/>
      </w:pPr>
      <w:r w:rsidRPr="00F35C0A">
        <w:rPr>
          <w:b/>
          <w:bCs/>
        </w:rPr>
        <w:t>С</w:t>
      </w:r>
      <w:r>
        <w:rPr>
          <w:b/>
          <w:bCs/>
        </w:rPr>
        <w:t>ЛУХАЛИ</w:t>
      </w:r>
      <w:r>
        <w:t xml:space="preserve">: </w:t>
      </w:r>
    </w:p>
    <w:p w:rsidR="0029790E" w:rsidRDefault="0029790E" w:rsidP="0029790E">
      <w:pPr>
        <w:ind w:firstLine="561"/>
        <w:jc w:val="both"/>
      </w:pPr>
      <w:r>
        <w:t xml:space="preserve">1. Інформацію начальника лісовпорядної партії </w:t>
      </w:r>
      <w:r w:rsidR="00613BB1">
        <w:t>О</w:t>
      </w:r>
      <w:r w:rsidR="00BC0D9A">
        <w:t>со</w:t>
      </w:r>
      <w:r w:rsidR="00613BB1">
        <w:t>б</w:t>
      </w:r>
      <w:r w:rsidR="00BC0D9A">
        <w:t>и</w:t>
      </w:r>
      <w:r w:rsidR="00613BB1">
        <w:t xml:space="preserve"> </w:t>
      </w:r>
      <w:r w:rsidR="00BC0D9A">
        <w:t>Р</w:t>
      </w:r>
      <w:r w:rsidR="00613BB1">
        <w:t>.</w:t>
      </w:r>
      <w:r w:rsidR="00BC0D9A">
        <w:t>С</w:t>
      </w:r>
      <w:r w:rsidR="00613BB1">
        <w:t>.</w:t>
      </w:r>
      <w:r>
        <w:t xml:space="preserve"> щодо внесення змін до матеріалів лісовпорядкування на підставі актуалізованих матеріалів лісовпорядкування, підготовлених </w:t>
      </w:r>
      <w:r w:rsidR="00613BB1">
        <w:t>Львівською державною лісовпорядною</w:t>
      </w:r>
      <w:r>
        <w:t xml:space="preserve"> експедицією ВО “</w:t>
      </w:r>
      <w:proofErr w:type="spellStart"/>
      <w:r>
        <w:t>Укрдержліспроект</w:t>
      </w:r>
      <w:proofErr w:type="spellEnd"/>
      <w:r>
        <w:t xml:space="preserve">” </w:t>
      </w:r>
      <w:r w:rsidRPr="00B55B44">
        <w:t>та сформованої актуальної таксаційної бази даних станом на 01.01.20</w:t>
      </w:r>
      <w:r w:rsidR="00613BB1">
        <w:t xml:space="preserve">23 </w:t>
      </w:r>
      <w:r>
        <w:t xml:space="preserve">р.  для  </w:t>
      </w:r>
      <w:r w:rsidR="00BC0D9A">
        <w:t xml:space="preserve">Славського </w:t>
      </w:r>
      <w:r w:rsidR="00613BB1">
        <w:t>Д</w:t>
      </w:r>
      <w:r w:rsidR="00BC0D9A">
        <w:t>ЛГ</w:t>
      </w:r>
      <w:r w:rsidR="00613BB1">
        <w:t xml:space="preserve">П </w:t>
      </w:r>
      <w:r w:rsidR="00BC0D9A">
        <w:t xml:space="preserve">ЛГП </w:t>
      </w:r>
      <w:r w:rsidR="00613BB1">
        <w:t>«</w:t>
      </w:r>
      <w:proofErr w:type="spellStart"/>
      <w:r w:rsidR="00BC0D9A">
        <w:t>Галсільліс</w:t>
      </w:r>
      <w:proofErr w:type="spellEnd"/>
      <w:r w:rsidR="00613BB1">
        <w:t xml:space="preserve">» </w:t>
      </w:r>
      <w:r w:rsidR="00BC0D9A">
        <w:t>Львівс</w:t>
      </w:r>
      <w:r w:rsidR="00613BB1">
        <w:t>ької області.</w:t>
      </w:r>
    </w:p>
    <w:p w:rsidR="0029790E" w:rsidRDefault="0029790E" w:rsidP="0029790E">
      <w:pPr>
        <w:ind w:firstLine="561"/>
        <w:jc w:val="both"/>
      </w:pPr>
    </w:p>
    <w:p w:rsidR="0029790E" w:rsidRDefault="0029790E" w:rsidP="0029790E">
      <w:pPr>
        <w:ind w:firstLine="561"/>
        <w:jc w:val="both"/>
        <w:rPr>
          <w:b/>
          <w:bCs/>
        </w:rPr>
      </w:pPr>
      <w:r w:rsidRPr="005C53AA">
        <w:rPr>
          <w:b/>
          <w:bCs/>
        </w:rPr>
        <w:t>КОНСТАТУВАЛИ:</w:t>
      </w:r>
    </w:p>
    <w:p w:rsidR="0029790E" w:rsidRDefault="0029790E" w:rsidP="0029790E">
      <w:pPr>
        <w:ind w:firstLine="561"/>
        <w:jc w:val="both"/>
      </w:pPr>
      <w:r w:rsidRPr="00B55B44">
        <w:t>Зауваження та пропозиції щодо матеріалів лісовпорядкування в ході проведення громадського обговорення не надходили.</w:t>
      </w:r>
    </w:p>
    <w:p w:rsidR="0029790E" w:rsidRDefault="0029790E" w:rsidP="0029790E">
      <w:pPr>
        <w:spacing w:before="60" w:after="60"/>
        <w:ind w:firstLine="561"/>
        <w:rPr>
          <w:b/>
        </w:rPr>
      </w:pPr>
      <w:r>
        <w:rPr>
          <w:b/>
        </w:rPr>
        <w:t>УХВАЛИЛИ:</w:t>
      </w:r>
    </w:p>
    <w:p w:rsidR="0029790E" w:rsidRPr="007908C8" w:rsidRDefault="0029790E" w:rsidP="0029790E">
      <w:pPr>
        <w:ind w:firstLine="709"/>
        <w:jc w:val="both"/>
      </w:pPr>
      <w:r>
        <w:t xml:space="preserve">1. </w:t>
      </w:r>
      <w:r w:rsidRPr="00B90C86">
        <w:t>П</w:t>
      </w:r>
      <w:r w:rsidRPr="00B90C86">
        <w:rPr>
          <w:bCs/>
        </w:rPr>
        <w:t xml:space="preserve">ропонувати до </w:t>
      </w:r>
      <w:r>
        <w:rPr>
          <w:bCs/>
        </w:rPr>
        <w:t>внесення</w:t>
      </w:r>
      <w:r w:rsidRPr="00B90C86">
        <w:rPr>
          <w:bCs/>
        </w:rPr>
        <w:t xml:space="preserve"> </w:t>
      </w:r>
      <w:r>
        <w:rPr>
          <w:bCs/>
        </w:rPr>
        <w:t xml:space="preserve">в установленому порядку відповідних змін до матеріалів лісовпорядкування на підставі </w:t>
      </w:r>
      <w:r w:rsidRPr="00B90C86">
        <w:rPr>
          <w:bCs/>
        </w:rPr>
        <w:t>наступн</w:t>
      </w:r>
      <w:r>
        <w:rPr>
          <w:bCs/>
        </w:rPr>
        <w:t>их</w:t>
      </w:r>
      <w:r w:rsidRPr="00B90C86">
        <w:rPr>
          <w:bCs/>
          <w:lang w:val="ru-RU"/>
        </w:rPr>
        <w:t xml:space="preserve"> </w:t>
      </w:r>
      <w:r w:rsidRPr="00B90C86">
        <w:rPr>
          <w:bCs/>
        </w:rPr>
        <w:t>актуалізован</w:t>
      </w:r>
      <w:r>
        <w:rPr>
          <w:bCs/>
        </w:rPr>
        <w:t>их</w:t>
      </w:r>
      <w:r w:rsidRPr="00B90C86">
        <w:rPr>
          <w:bCs/>
        </w:rPr>
        <w:t xml:space="preserve"> матеріал</w:t>
      </w:r>
      <w:r>
        <w:rPr>
          <w:bCs/>
        </w:rPr>
        <w:t>ів</w:t>
      </w:r>
      <w:r w:rsidRPr="00B90C86">
        <w:rPr>
          <w:bCs/>
        </w:rPr>
        <w:t xml:space="preserve"> лісовпорядкування</w:t>
      </w:r>
      <w:r>
        <w:t>:</w:t>
      </w:r>
    </w:p>
    <w:p w:rsidR="0029790E" w:rsidRDefault="0029790E" w:rsidP="0029790E">
      <w:pPr>
        <w:spacing w:before="60" w:after="60"/>
        <w:ind w:firstLine="561"/>
        <w:jc w:val="both"/>
      </w:pPr>
      <w:r>
        <w:t>1.1. Фонд рубок головного користування за станом на 01.01.20</w:t>
      </w:r>
      <w:r w:rsidR="00613BB1">
        <w:t xml:space="preserve">24 </w:t>
      </w:r>
      <w:r>
        <w:t>р.</w:t>
      </w:r>
    </w:p>
    <w:p w:rsidR="0029790E" w:rsidRDefault="0029790E" w:rsidP="0029790E">
      <w:pPr>
        <w:spacing w:before="60" w:after="60"/>
        <w:ind w:firstLine="561"/>
        <w:jc w:val="both"/>
      </w:pPr>
      <w:r>
        <w:t>1.2. Фонди насаджень, що потребують рубок формування і оздоровлення лісів за станом на 01.01.20</w:t>
      </w:r>
      <w:r w:rsidR="00613BB1">
        <w:t xml:space="preserve">24 </w:t>
      </w:r>
      <w:r>
        <w:t xml:space="preserve">р. </w:t>
      </w:r>
    </w:p>
    <w:p w:rsidR="0029790E" w:rsidRDefault="0029790E" w:rsidP="0029790E">
      <w:pPr>
        <w:spacing w:before="60" w:after="60"/>
        <w:ind w:firstLine="561"/>
        <w:jc w:val="both"/>
      </w:pPr>
      <w:r>
        <w:t>2</w:t>
      </w:r>
      <w:r w:rsidRPr="006B74DD">
        <w:t>. Взяти до відома:</w:t>
      </w:r>
    </w:p>
    <w:p w:rsidR="0029790E" w:rsidRDefault="0029790E" w:rsidP="0029790E">
      <w:pPr>
        <w:spacing w:before="60" w:after="60"/>
        <w:ind w:firstLine="561"/>
        <w:jc w:val="both"/>
      </w:pPr>
      <w:r>
        <w:t>2.1. Фонд відтворення лісів станом на 01.01.20</w:t>
      </w:r>
      <w:r w:rsidR="00613BB1">
        <w:t xml:space="preserve">23 </w:t>
      </w:r>
      <w:r>
        <w:t xml:space="preserve">р. </w:t>
      </w:r>
    </w:p>
    <w:p w:rsidR="0029790E" w:rsidRDefault="0029790E" w:rsidP="00613BB1">
      <w:pPr>
        <w:tabs>
          <w:tab w:val="left" w:pos="6237"/>
        </w:tabs>
        <w:spacing w:before="60" w:after="60"/>
        <w:ind w:firstLine="540"/>
        <w:jc w:val="both"/>
      </w:pPr>
      <w:r>
        <w:t xml:space="preserve">2.2. Документацію </w:t>
      </w:r>
      <w:r w:rsidR="00613BB1">
        <w:t xml:space="preserve">  </w:t>
      </w:r>
      <w:r>
        <w:t xml:space="preserve">державного </w:t>
      </w:r>
      <w:r w:rsidR="00613BB1">
        <w:t xml:space="preserve">   </w:t>
      </w:r>
      <w:r>
        <w:t>лісового</w:t>
      </w:r>
      <w:r w:rsidR="00613BB1">
        <w:t xml:space="preserve">   </w:t>
      </w:r>
      <w:r>
        <w:t xml:space="preserve"> кадастру</w:t>
      </w:r>
      <w:r w:rsidR="00613BB1">
        <w:t xml:space="preserve">   </w:t>
      </w:r>
      <w:r>
        <w:t xml:space="preserve"> станом </w:t>
      </w:r>
      <w:r w:rsidR="00613BB1">
        <w:t xml:space="preserve">   </w:t>
      </w:r>
      <w:r>
        <w:t>на 01.01.20</w:t>
      </w:r>
      <w:r w:rsidR="00613BB1">
        <w:t>23 р. (форми 1 і 2).</w:t>
      </w:r>
      <w:r>
        <w:t xml:space="preserve"> </w:t>
      </w:r>
    </w:p>
    <w:p w:rsidR="0029790E" w:rsidRDefault="0029790E" w:rsidP="0029790E">
      <w:pPr>
        <w:spacing w:before="60" w:after="60"/>
        <w:ind w:firstLine="540"/>
        <w:jc w:val="both"/>
      </w:pPr>
      <w:r>
        <w:t xml:space="preserve">2.3. Оновлені і актуалізовані </w:t>
      </w:r>
      <w:proofErr w:type="spellStart"/>
      <w:r>
        <w:t>повидільні</w:t>
      </w:r>
      <w:proofErr w:type="spellEnd"/>
      <w:r>
        <w:t xml:space="preserve"> таксаційні і картографічні бази даних станом на 01.01.20</w:t>
      </w:r>
      <w:r w:rsidR="00613BB1">
        <w:t>23</w:t>
      </w:r>
      <w:r>
        <w:t xml:space="preserve"> р. </w:t>
      </w:r>
    </w:p>
    <w:p w:rsidR="0029790E" w:rsidRDefault="0029790E" w:rsidP="0029790E">
      <w:pPr>
        <w:spacing w:before="60" w:after="60"/>
        <w:ind w:firstLine="561"/>
        <w:jc w:val="both"/>
      </w:pPr>
      <w:r>
        <w:t xml:space="preserve">3. Рекомендувати: </w:t>
      </w:r>
    </w:p>
    <w:p w:rsidR="0029790E" w:rsidRPr="00B90C86" w:rsidRDefault="0029790E" w:rsidP="005D2233">
      <w:pPr>
        <w:ind w:firstLine="561"/>
      </w:pPr>
      <w:r>
        <w:t xml:space="preserve">3.1. </w:t>
      </w:r>
      <w:r w:rsidR="00BC0D9A">
        <w:t xml:space="preserve">Славському </w:t>
      </w:r>
      <w:r w:rsidR="00613BB1">
        <w:t>Д</w:t>
      </w:r>
      <w:r w:rsidR="00BC0D9A">
        <w:t>ЛГ</w:t>
      </w:r>
      <w:r w:rsidR="00613BB1">
        <w:t xml:space="preserve">П </w:t>
      </w:r>
      <w:r w:rsidR="00BC0D9A">
        <w:t xml:space="preserve">ЛГП </w:t>
      </w:r>
      <w:r w:rsidR="00613BB1">
        <w:t>«</w:t>
      </w:r>
      <w:proofErr w:type="spellStart"/>
      <w:r w:rsidR="00BC0D9A">
        <w:t>Галсільліс</w:t>
      </w:r>
      <w:proofErr w:type="spellEnd"/>
      <w:r w:rsidR="00613BB1">
        <w:t>»</w:t>
      </w:r>
      <w:r w:rsidRPr="00B90C86">
        <w:t>:</w:t>
      </w:r>
    </w:p>
    <w:p w:rsidR="0029790E" w:rsidRPr="00B90C86" w:rsidRDefault="0029790E" w:rsidP="0029790E">
      <w:pPr>
        <w:ind w:firstLine="709"/>
        <w:jc w:val="both"/>
      </w:pPr>
      <w:r w:rsidRPr="00B90C86">
        <w:t>Використовувати при веденні господарської діяльності в 20</w:t>
      </w:r>
      <w:r w:rsidR="00613BB1">
        <w:t>23</w:t>
      </w:r>
      <w:r w:rsidRPr="00B90C86">
        <w:t xml:space="preserve"> і наступних роках </w:t>
      </w:r>
      <w:r>
        <w:t xml:space="preserve">в </w:t>
      </w:r>
      <w:r w:rsidRPr="00B90C86">
        <w:t>лісово</w:t>
      </w:r>
      <w:r>
        <w:t>му</w:t>
      </w:r>
      <w:r w:rsidRPr="00B90C86">
        <w:t xml:space="preserve"> фонд</w:t>
      </w:r>
      <w:r>
        <w:t>і</w:t>
      </w:r>
      <w:r w:rsidRPr="00B90C86">
        <w:t xml:space="preserve"> </w:t>
      </w:r>
      <w:r>
        <w:t xml:space="preserve">матеріали лісовпорядкування із внесеними змінами </w:t>
      </w:r>
      <w:r w:rsidRPr="00B90C86">
        <w:t xml:space="preserve">(після їх погодження та затвердження </w:t>
      </w:r>
      <w:r>
        <w:t>в</w:t>
      </w:r>
      <w:r w:rsidRPr="00B90C86">
        <w:t xml:space="preserve"> </w:t>
      </w:r>
      <w:r>
        <w:t>у</w:t>
      </w:r>
      <w:r w:rsidRPr="00B90C86">
        <w:t>становленому порядку), які відображені в комплекті документів за 20</w:t>
      </w:r>
      <w:r w:rsidR="00613BB1">
        <w:t>22</w:t>
      </w:r>
      <w:r w:rsidRPr="00B90C86">
        <w:t xml:space="preserve"> </w:t>
      </w:r>
      <w:r w:rsidRPr="00B90C86">
        <w:lastRenderedPageBreak/>
        <w:t xml:space="preserve">рік із врахуванням актуалізованої таксаційної бази та у відповідності до Лісового </w:t>
      </w:r>
      <w:r>
        <w:t>кодексу України</w:t>
      </w:r>
      <w:r w:rsidRPr="00B90C86">
        <w:t xml:space="preserve"> та </w:t>
      </w:r>
      <w:r>
        <w:t>чинного</w:t>
      </w:r>
      <w:r w:rsidRPr="00B90C86">
        <w:t xml:space="preserve"> природоохоронного законодавства.</w:t>
      </w:r>
    </w:p>
    <w:p w:rsidR="002100BB" w:rsidRPr="00B90C86" w:rsidRDefault="00604186" w:rsidP="002100BB">
      <w:pPr>
        <w:ind w:firstLine="709"/>
        <w:jc w:val="both"/>
      </w:pPr>
      <w:r>
        <w:t>Р</w:t>
      </w:r>
      <w:r w:rsidR="002100BB">
        <w:t>убки головного користування проводити на площі до 1 гектара</w:t>
      </w:r>
      <w:r>
        <w:t xml:space="preserve"> і дотриманням термінів примикання лісосік</w:t>
      </w:r>
      <w:r w:rsidR="002100BB">
        <w:t>.</w:t>
      </w:r>
    </w:p>
    <w:p w:rsidR="0029790E" w:rsidRPr="00B90C86" w:rsidRDefault="0029790E" w:rsidP="0029790E">
      <w:pPr>
        <w:ind w:firstLine="709"/>
        <w:jc w:val="both"/>
      </w:pPr>
      <w:r w:rsidRPr="00B90C86"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29790E" w:rsidRPr="00B90C86" w:rsidRDefault="0029790E" w:rsidP="0029790E">
      <w:pPr>
        <w:ind w:firstLine="709"/>
        <w:jc w:val="both"/>
      </w:pPr>
      <w:r>
        <w:t xml:space="preserve">Зберігати </w:t>
      </w:r>
      <w:proofErr w:type="spellStart"/>
      <w:r w:rsidRPr="00B90C86">
        <w:t>біорізноманіття</w:t>
      </w:r>
      <w:proofErr w:type="spellEnd"/>
      <w:r w:rsidRPr="00B90C86">
        <w:t xml:space="preserve"> в лісах</w:t>
      </w:r>
      <w:r>
        <w:t>,</w:t>
      </w:r>
      <w:r w:rsidRPr="00B90C86">
        <w:t xml:space="preserve"> враховуючи генетичні, видові, популяційні та </w:t>
      </w:r>
      <w:proofErr w:type="spellStart"/>
      <w:r w:rsidRPr="00B90C86">
        <w:t>екосистемні</w:t>
      </w:r>
      <w:proofErr w:type="spellEnd"/>
      <w:r w:rsidRPr="00B90C86">
        <w:t xml:space="preserve"> особливості лісів.</w:t>
      </w:r>
    </w:p>
    <w:p w:rsidR="0029790E" w:rsidRPr="00B90C86" w:rsidRDefault="0029790E" w:rsidP="0029790E">
      <w:pPr>
        <w:ind w:firstLine="709"/>
        <w:jc w:val="both"/>
      </w:pPr>
      <w:r w:rsidRPr="00B90C86">
        <w:t xml:space="preserve">Дотримуватись вимог щодо лісовідновлення на лісосіках поточних та минулих років, особливо в частині відповідності головних порід типам </w:t>
      </w:r>
      <w:proofErr w:type="spellStart"/>
      <w:r>
        <w:t>лісорослинних</w:t>
      </w:r>
      <w:proofErr w:type="spellEnd"/>
      <w:r>
        <w:t xml:space="preserve"> умов</w:t>
      </w:r>
      <w:r w:rsidRPr="00B90C86">
        <w:t>.</w:t>
      </w:r>
    </w:p>
    <w:p w:rsidR="0029790E" w:rsidRPr="00D9664A" w:rsidRDefault="0029790E" w:rsidP="0029790E">
      <w:pPr>
        <w:ind w:firstLine="709"/>
        <w:jc w:val="both"/>
        <w:rPr>
          <w:color w:val="000000"/>
        </w:rPr>
      </w:pPr>
      <w:r w:rsidRPr="00D9664A">
        <w:rPr>
          <w:color w:val="000000"/>
        </w:rPr>
        <w:t>Проведення всіх видів рубок здійснювати згідно з вимогами Лісового кодексу України, Закону України «Про природно-заповідний фонд України», Закону України «Про о</w:t>
      </w:r>
      <w:bookmarkStart w:id="0" w:name="_GoBack"/>
      <w:bookmarkEnd w:id="0"/>
      <w:r w:rsidRPr="00D9664A">
        <w:rPr>
          <w:color w:val="000000"/>
        </w:rPr>
        <w:t>цінку впливу на довкілля» та інших чинних нормативно-правових актів.</w:t>
      </w:r>
    </w:p>
    <w:p w:rsidR="0029790E" w:rsidRPr="00B90C86" w:rsidRDefault="0029790E" w:rsidP="0029790E">
      <w:pPr>
        <w:ind w:firstLine="709"/>
        <w:jc w:val="both"/>
      </w:pPr>
      <w:r w:rsidRPr="00B90C86">
        <w:t xml:space="preserve">Врахувати у лісогосподарській діяльності можливу </w:t>
      </w:r>
      <w:r w:rsidRPr="00D9664A">
        <w:t>наявність об’єктів Смарагдової мережі та</w:t>
      </w:r>
      <w:r w:rsidRPr="00B90C86">
        <w:t xml:space="preserve"> запланованих до створення об’єктів природно-заповідного фонду.</w:t>
      </w:r>
    </w:p>
    <w:p w:rsidR="0029790E" w:rsidRPr="00B90C86" w:rsidRDefault="0029790E" w:rsidP="0029790E">
      <w:pPr>
        <w:ind w:firstLine="709"/>
        <w:jc w:val="both"/>
      </w:pPr>
      <w:r>
        <w:t>3.</w:t>
      </w:r>
      <w:r w:rsidRPr="00B90C86">
        <w:t xml:space="preserve">2. </w:t>
      </w:r>
      <w:r w:rsidR="00613BB1">
        <w:t>Львівській державній</w:t>
      </w:r>
      <w:r w:rsidRPr="00B90C86">
        <w:t xml:space="preserve"> лісовпорядній експедиції:</w:t>
      </w:r>
    </w:p>
    <w:p w:rsidR="0029790E" w:rsidRPr="00B90C86" w:rsidRDefault="0029790E" w:rsidP="0029790E">
      <w:pPr>
        <w:ind w:firstLine="709"/>
        <w:jc w:val="both"/>
      </w:pPr>
      <w:r>
        <w:t>В процесі щорічної актуалізації матеріалів лісовпорядкування вносити</w:t>
      </w:r>
      <w:r w:rsidRPr="00B90C86">
        <w:t xml:space="preserve"> </w:t>
      </w:r>
      <w:r>
        <w:t xml:space="preserve">в них </w:t>
      </w:r>
      <w:r w:rsidRPr="00B90C86">
        <w:t>зміни при виявленні помилок.</w:t>
      </w:r>
    </w:p>
    <w:p w:rsidR="0029790E" w:rsidRDefault="0029790E" w:rsidP="0029790E">
      <w:pPr>
        <w:ind w:firstLine="561"/>
        <w:jc w:val="both"/>
      </w:pPr>
    </w:p>
    <w:p w:rsidR="005D2233" w:rsidRDefault="005D2233" w:rsidP="0029790E">
      <w:pPr>
        <w:ind w:firstLine="561"/>
        <w:jc w:val="both"/>
      </w:pPr>
    </w:p>
    <w:p w:rsidR="00613BB1" w:rsidRDefault="00613BB1" w:rsidP="0029790E">
      <w:pPr>
        <w:ind w:firstLine="561"/>
        <w:jc w:val="both"/>
      </w:pPr>
    </w:p>
    <w:p w:rsidR="0029790E" w:rsidRDefault="0029790E" w:rsidP="0029790E">
      <w:pPr>
        <w:ind w:firstLine="540"/>
        <w:jc w:val="both"/>
      </w:pPr>
      <w:r>
        <w:t xml:space="preserve">Голова:                               ______________________                      </w:t>
      </w:r>
      <w:proofErr w:type="spellStart"/>
      <w:r w:rsidR="00613BB1">
        <w:t>Целень</w:t>
      </w:r>
      <w:proofErr w:type="spellEnd"/>
      <w:r w:rsidR="00613BB1">
        <w:t xml:space="preserve"> Я.П.</w:t>
      </w:r>
    </w:p>
    <w:p w:rsidR="0029790E" w:rsidRDefault="0029790E" w:rsidP="0029790E">
      <w:pPr>
        <w:ind w:firstLine="540"/>
        <w:jc w:val="both"/>
      </w:pPr>
    </w:p>
    <w:p w:rsidR="0029790E" w:rsidRDefault="0029790E" w:rsidP="0029790E">
      <w:pPr>
        <w:ind w:firstLine="540"/>
        <w:jc w:val="both"/>
      </w:pPr>
      <w:r>
        <w:t xml:space="preserve">Секретар:                           _______________________                    </w:t>
      </w:r>
      <w:proofErr w:type="spellStart"/>
      <w:r w:rsidR="00613BB1">
        <w:t>Піпа</w:t>
      </w:r>
      <w:proofErr w:type="spellEnd"/>
      <w:r w:rsidR="00613BB1">
        <w:t xml:space="preserve"> Р.С.</w:t>
      </w:r>
    </w:p>
    <w:p w:rsidR="0029790E" w:rsidRDefault="0029790E" w:rsidP="0029790E">
      <w:pPr>
        <w:jc w:val="both"/>
      </w:pPr>
    </w:p>
    <w:p w:rsidR="0029790E" w:rsidRDefault="0029790E" w:rsidP="0029790E">
      <w:pPr>
        <w:jc w:val="right"/>
      </w:pPr>
    </w:p>
    <w:p w:rsidR="005D2233" w:rsidRDefault="005D2233" w:rsidP="0029790E">
      <w:pPr>
        <w:jc w:val="right"/>
      </w:pPr>
    </w:p>
    <w:p w:rsidR="005D2233" w:rsidRDefault="005D2233" w:rsidP="0029790E">
      <w:pPr>
        <w:jc w:val="right"/>
      </w:pPr>
    </w:p>
    <w:p w:rsidR="0029790E" w:rsidRDefault="0029790E" w:rsidP="0029790E">
      <w:pPr>
        <w:jc w:val="center"/>
      </w:pPr>
      <w:r>
        <w:t>Список присутніх</w:t>
      </w:r>
      <w:r w:rsidRPr="0049782A">
        <w:t xml:space="preserve"> </w:t>
      </w:r>
    </w:p>
    <w:p w:rsidR="0029790E" w:rsidRPr="00F120A5" w:rsidRDefault="0029790E" w:rsidP="0029790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3188"/>
        <w:gridCol w:w="3045"/>
      </w:tblGrid>
      <w:tr w:rsidR="009D35E0" w:rsidRPr="00F35C0A" w:rsidTr="00B93552"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29790E" w:rsidRPr="00F35C0A" w:rsidRDefault="0029790E" w:rsidP="00F0769A">
            <w:pPr>
              <w:jc w:val="center"/>
            </w:pPr>
            <w:r w:rsidRPr="00F35C0A">
              <w:t>Прізвище, ім’я,</w:t>
            </w:r>
          </w:p>
          <w:p w:rsidR="0029790E" w:rsidRPr="00F35C0A" w:rsidRDefault="0029790E" w:rsidP="00F0769A">
            <w:pPr>
              <w:jc w:val="center"/>
            </w:pPr>
            <w:r w:rsidRPr="00F35C0A">
              <w:t>по батькові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0E" w:rsidRPr="00F35C0A" w:rsidRDefault="0029790E" w:rsidP="00F0769A">
            <w:pPr>
              <w:pStyle w:val="2"/>
              <w:jc w:val="center"/>
              <w:rPr>
                <w:sz w:val="24"/>
              </w:rPr>
            </w:pPr>
            <w:r w:rsidRPr="00F35C0A">
              <w:rPr>
                <w:sz w:val="24"/>
              </w:rPr>
              <w:t>Організація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E" w:rsidRPr="00F35C0A" w:rsidRDefault="0029790E" w:rsidP="00F0769A">
            <w:pPr>
              <w:pStyle w:val="2"/>
              <w:jc w:val="center"/>
              <w:rPr>
                <w:sz w:val="24"/>
              </w:rPr>
            </w:pPr>
            <w:r w:rsidRPr="00F35C0A">
              <w:rPr>
                <w:sz w:val="24"/>
              </w:rPr>
              <w:t>Посада</w:t>
            </w:r>
          </w:p>
        </w:tc>
      </w:tr>
      <w:tr w:rsidR="00B93552" w:rsidRPr="00F35C0A" w:rsidTr="005D2233">
        <w:trPr>
          <w:trHeight w:val="2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1B2D9F" w:rsidRDefault="00B93552" w:rsidP="005D2233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1B2D9F" w:rsidRDefault="00B93552" w:rsidP="00B93552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1B2D9F" w:rsidRDefault="00B93552" w:rsidP="00B93552">
            <w:pPr>
              <w:jc w:val="center"/>
            </w:pPr>
          </w:p>
        </w:tc>
      </w:tr>
      <w:tr w:rsidR="00B93552" w:rsidRPr="00F35C0A" w:rsidTr="005D2233">
        <w:trPr>
          <w:trHeight w:val="2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1B2D9F" w:rsidRDefault="00B93552" w:rsidP="005D2233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1B2D9F" w:rsidRDefault="00B93552" w:rsidP="00B93552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1B2D9F" w:rsidRDefault="00B93552" w:rsidP="00B93552">
            <w:pPr>
              <w:jc w:val="center"/>
            </w:pPr>
          </w:p>
        </w:tc>
      </w:tr>
      <w:tr w:rsidR="00B93552" w:rsidRPr="00F35C0A" w:rsidTr="005D2233">
        <w:trPr>
          <w:trHeight w:val="2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5D2233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B93552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B93552">
            <w:pPr>
              <w:jc w:val="center"/>
            </w:pPr>
          </w:p>
        </w:tc>
      </w:tr>
      <w:tr w:rsidR="00B93552" w:rsidRPr="00F35C0A" w:rsidTr="005D2233">
        <w:trPr>
          <w:trHeight w:val="2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5D2233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B93552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B93552">
            <w:pPr>
              <w:jc w:val="center"/>
            </w:pPr>
          </w:p>
        </w:tc>
      </w:tr>
      <w:tr w:rsidR="00B93552" w:rsidRPr="00F35C0A" w:rsidTr="005D2233">
        <w:trPr>
          <w:trHeight w:val="2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5D2233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B93552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B93552">
            <w:pPr>
              <w:jc w:val="center"/>
            </w:pPr>
          </w:p>
        </w:tc>
      </w:tr>
      <w:tr w:rsidR="00B93552" w:rsidRPr="00F35C0A" w:rsidTr="005D2233">
        <w:trPr>
          <w:trHeight w:val="2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5D2233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B93552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B93552">
            <w:pPr>
              <w:jc w:val="center"/>
            </w:pPr>
          </w:p>
        </w:tc>
      </w:tr>
      <w:tr w:rsidR="00B93552" w:rsidRPr="00F35C0A" w:rsidTr="005D2233">
        <w:trPr>
          <w:trHeight w:val="2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Default="00B93552" w:rsidP="005D2233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B93552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Default="00B93552" w:rsidP="00B93552">
            <w:pPr>
              <w:jc w:val="center"/>
            </w:pPr>
          </w:p>
        </w:tc>
      </w:tr>
      <w:tr w:rsidR="00B93552" w:rsidRPr="00F35C0A" w:rsidTr="005D2233">
        <w:trPr>
          <w:trHeight w:val="2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Default="00B93552" w:rsidP="005D2233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Pr="00F35C0A" w:rsidRDefault="00B93552" w:rsidP="00B93552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Default="00B93552" w:rsidP="00B93552">
            <w:pPr>
              <w:jc w:val="center"/>
            </w:pPr>
          </w:p>
        </w:tc>
      </w:tr>
      <w:tr w:rsidR="00B93552" w:rsidRPr="00F35C0A" w:rsidTr="005D2233">
        <w:trPr>
          <w:trHeight w:val="2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Default="00B93552" w:rsidP="005D2233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2" w:rsidRDefault="00B93552" w:rsidP="005D2233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2" w:rsidRDefault="00B93552" w:rsidP="005D2233">
            <w:pPr>
              <w:jc w:val="center"/>
            </w:pPr>
          </w:p>
        </w:tc>
      </w:tr>
    </w:tbl>
    <w:p w:rsidR="0029790E" w:rsidRPr="00EB267A" w:rsidRDefault="0029790E" w:rsidP="0029790E">
      <w:pPr>
        <w:jc w:val="both"/>
      </w:pPr>
    </w:p>
    <w:p w:rsidR="00874116" w:rsidRDefault="00874116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sectPr w:rsidR="00987DCF" w:rsidSect="002100B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82" w:rsidRDefault="00742F82">
      <w:r>
        <w:separator/>
      </w:r>
    </w:p>
  </w:endnote>
  <w:endnote w:type="continuationSeparator" w:id="0">
    <w:p w:rsidR="00742F82" w:rsidRDefault="0074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82" w:rsidRDefault="00742F82">
      <w:r>
        <w:separator/>
      </w:r>
    </w:p>
  </w:footnote>
  <w:footnote w:type="continuationSeparator" w:id="0">
    <w:p w:rsidR="00742F82" w:rsidRDefault="0074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A5" w:rsidRDefault="0029790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0A5" w:rsidRDefault="00742F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A5" w:rsidRDefault="0029790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B72">
      <w:rPr>
        <w:rStyle w:val="a5"/>
        <w:noProof/>
      </w:rPr>
      <w:t>2</w:t>
    </w:r>
    <w:r>
      <w:rPr>
        <w:rStyle w:val="a5"/>
      </w:rPr>
      <w:fldChar w:fldCharType="end"/>
    </w:r>
  </w:p>
  <w:p w:rsidR="00F120A5" w:rsidRDefault="00742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E"/>
    <w:rsid w:val="000D50C9"/>
    <w:rsid w:val="001B062A"/>
    <w:rsid w:val="002100BB"/>
    <w:rsid w:val="00283DE1"/>
    <w:rsid w:val="0029790E"/>
    <w:rsid w:val="002C0800"/>
    <w:rsid w:val="00476F49"/>
    <w:rsid w:val="0055366C"/>
    <w:rsid w:val="005607F5"/>
    <w:rsid w:val="005D2233"/>
    <w:rsid w:val="00604186"/>
    <w:rsid w:val="00613BB1"/>
    <w:rsid w:val="00742F82"/>
    <w:rsid w:val="008477E9"/>
    <w:rsid w:val="00874116"/>
    <w:rsid w:val="00987DCF"/>
    <w:rsid w:val="009D35E0"/>
    <w:rsid w:val="00A63B11"/>
    <w:rsid w:val="00AB407B"/>
    <w:rsid w:val="00B93552"/>
    <w:rsid w:val="00BC0D9A"/>
    <w:rsid w:val="00CB6B72"/>
    <w:rsid w:val="00CD2195"/>
    <w:rsid w:val="00D5217D"/>
    <w:rsid w:val="00E31018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5210"/>
  <w15:chartTrackingRefBased/>
  <w15:docId w15:val="{479FE420-A6D3-4112-BBFE-FF25914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90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9790E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ій колонтитул Знак"/>
    <w:basedOn w:val="a0"/>
    <w:link w:val="a3"/>
    <w:rsid w:val="002979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9790E"/>
  </w:style>
  <w:style w:type="paragraph" w:styleId="a6">
    <w:name w:val="Balloon Text"/>
    <w:basedOn w:val="a"/>
    <w:link w:val="a7"/>
    <w:uiPriority w:val="99"/>
    <w:semiHidden/>
    <w:unhideWhenUsed/>
    <w:rsid w:val="002100B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100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shavarynska.h</cp:lastModifiedBy>
  <cp:revision>16</cp:revision>
  <cp:lastPrinted>2024-01-15T12:55:00Z</cp:lastPrinted>
  <dcterms:created xsi:type="dcterms:W3CDTF">2023-02-13T08:16:00Z</dcterms:created>
  <dcterms:modified xsi:type="dcterms:W3CDTF">2024-01-16T12:33:00Z</dcterms:modified>
</cp:coreProperties>
</file>